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DB0" w:rsidRPr="00E17DB0" w:rsidRDefault="00E17DB0" w:rsidP="00E17DB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tr-TR"/>
        </w:rPr>
      </w:pPr>
      <w:r w:rsidRPr="00E17DB0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tr-TR"/>
        </w:rPr>
        <w:t>HANAK İLÇEMİZİN TARİHÇESİ</w:t>
      </w:r>
    </w:p>
    <w:p w:rsidR="00E17DB0" w:rsidRPr="00E17DB0" w:rsidRDefault="00E17DB0" w:rsidP="00E17DB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</w:pPr>
      <w:r w:rsidRPr="00E17D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M.Ö. 680' li yıllara kadar Urartu </w:t>
      </w:r>
      <w:proofErr w:type="gramStart"/>
      <w:r w:rsidRPr="00E17D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>hakimiyetinde</w:t>
      </w:r>
      <w:proofErr w:type="gramEnd"/>
      <w:r w:rsidRPr="00E17D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 kalan Hanak' 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>ın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 yazılı kaynaklarda bilinen ilk ismin Kırmalar mevkiindeki Kaya yazıtından alınan 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>Urartuca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 xml:space="preserve"> bilgilere dayanılarak '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>Tariu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t>' olduğu anlaşılmaktadır.</w:t>
      </w:r>
      <w:r w:rsidRPr="00E17D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br/>
      </w:r>
      <w:r w:rsidRPr="00E17DB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tr-TR"/>
        </w:rPr>
        <w:br/>
        <w:t>Çe</w:t>
      </w:r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şitli medeniyetlere beşiklik eden Hanak Oğuzların eline geçtikten sonra farklı isimlerle anılmıştır. (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Kanak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- Kanık) Oğuz boylarından (Kıpçak) ağzıyla ' KHANAH' 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oymağından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 kalma olduğu sanılmaktadır. Zamanla baştaki ' K' harfi düşüp ismin sonundaki 'H' harfi telaffuz zorluğundan dolayı 'K' harfine dönüşerek Türkçe büyü</w:t>
      </w:r>
      <w:r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k ses uyumuna uygun hale gelmiş </w:t>
      </w:r>
      <w:r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ab/>
      </w:r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ve</w:t>
      </w:r>
      <w:r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ab/>
      </w:r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'Hanak'</w:t>
      </w:r>
      <w:r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ab/>
      </w:r>
      <w:bookmarkStart w:id="0" w:name="_GoBack"/>
      <w:bookmarkEnd w:id="0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olmuştur.</w:t>
      </w:r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br/>
      </w:r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br/>
        <w:t xml:space="preserve">İlçeye bağlı 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Karakale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 köyü ortaçağda 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ilbeyi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 merkezi idi. Bugünde köyde eski şehrin harabeleri mevcuttur. Kırmalar mevkiinde bulunan Kaya Yazıtı şehrin tarihine ışık tutmaktadır.</w:t>
      </w:r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br/>
      </w:r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br/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Selamverdi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 mahallesinde bulunan Kilise kalıntısı ile şehrin Güneybatısında merkeze yaklaşık 5 km. mesafede bulunan Kırnav Kalesi tarihi değere sahip yerlerdir. Ayrıca ' 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Harosman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' adıyla maruf 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Ortakent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 yakınlarında bulunan kaya oymalı, irili ufaklı mağaralar tarihçi ve arkeologların araştırma ve tetkiklerini beklemektedir.</w:t>
      </w:r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br/>
      </w:r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br/>
        <w:t>Osmanlı taşra teşkilatı ve eyalet sistemi içinde Hanak ve yöresinin 'Meşe Ardahan' namıyla ve ' Küçük Ardahan' olarak yer aldığını biliyoruz.</w:t>
      </w:r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br/>
      </w:r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br/>
        <w:t xml:space="preserve">İsmail HAKKI 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Uzunçarşılı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, eserinde Erzurum eyaletine bağlı olarak Liva-ı Ardahan' </w:t>
      </w:r>
      <w:proofErr w:type="gram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dan</w:t>
      </w:r>
      <w:proofErr w:type="gram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 başka Liva-ı Küçük Ardahan sancağının da mevcudiyeti bildirilmektedir. Kast edilen bu ismin Ardahan' 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ın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 doğusunda bulunan bölgeler ve dolaysıyla Hanak ve yöresi olduğu kuvvetle muhtemeldir. Hanak, 93 Harbi olarak bilinen 1877-1878 Osmanlı- Rus savaşından sonra 3 Mart 1878' de imzalanan 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Ayestefanos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 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Andlaşması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 ile 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Elviye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-i 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Selâse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 (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üçvilayet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) den olan Ardahan ile birlikte Rusya' ya savaş tazminatı olarak verilmiştir. Rusya' 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nın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 I. Dünya Savaşı devam ederken Bolşevik ihtilaline sahne olması nedeniyle savaştan çekilmesinden sonra imzalanmak sorunda kaldığı 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Brestlitowsk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 Barışı ( 3 Mart 1918 ) ile Bolşevik Rusya buraları Osmanlı Devleti' ne teslim etmek zorunda kalmıştır. 30 Ekin 1918' de Mondros Mütarekesiyle tekrar elden çıkan Hanak, 3 Aralık 1920' de imzalanan Gümrü Antlaşmasıyla resmi olarak Gürcülerden alınmıştır. Fakat bu tarih Ardahan' 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ın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 Türkiye' ye İltihak tarihi olup asıl Milis Kuvvetleriyle düşman işgalinden kurtuluş tarihi 1 Marttır. 11 Mart 1921 tarihinde yapılan Moskova Antlaşması ile bu durum siyasi sonuca bağlanmıştır. Ardahan' </w:t>
      </w:r>
      <w:proofErr w:type="spellStart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>ın</w:t>
      </w:r>
      <w:proofErr w:type="spellEnd"/>
      <w:r w:rsidRPr="00E17DB0">
        <w:rPr>
          <w:rFonts w:ascii="Times New Roman" w:eastAsia="Times New Roman" w:hAnsi="Times New Roman" w:cs="Times New Roman"/>
          <w:b/>
          <w:i/>
          <w:color w:val="4F4F4F"/>
          <w:sz w:val="24"/>
          <w:szCs w:val="24"/>
          <w:lang w:eastAsia="tr-TR"/>
        </w:rPr>
        <w:t xml:space="preserve"> nahiyesi iken 1958 yılında ilçe olmuştur.</w:t>
      </w:r>
    </w:p>
    <w:p w:rsidR="00293006" w:rsidRPr="00E17DB0" w:rsidRDefault="00E17DB0" w:rsidP="00E17DB0">
      <w:pPr>
        <w:rPr>
          <w:rFonts w:ascii="Times New Roman" w:hAnsi="Times New Roman" w:cs="Times New Roman"/>
          <w:b/>
          <w:i/>
        </w:rPr>
      </w:pPr>
      <w:hyperlink r:id="rId5" w:history="1">
        <w:r w:rsidRPr="00E17DB0">
          <w:rPr>
            <w:rFonts w:ascii="Times New Roman" w:eastAsia="Times New Roman" w:hAnsi="Times New Roman" w:cs="Times New Roman"/>
            <w:b/>
            <w:i/>
            <w:color w:val="007BFF"/>
            <w:sz w:val="24"/>
            <w:szCs w:val="24"/>
            <w:lang w:eastAsia="tr-TR"/>
          </w:rPr>
          <w:br/>
        </w:r>
      </w:hyperlink>
    </w:p>
    <w:sectPr w:rsidR="00293006" w:rsidRPr="00E17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B6"/>
    <w:rsid w:val="00293006"/>
    <w:rsid w:val="00CC50B6"/>
    <w:rsid w:val="00E1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8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554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8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2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9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ccb.gov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2115</Characters>
  <Application>Microsoft Office Word</Application>
  <DocSecurity>0</DocSecurity>
  <Lines>17</Lines>
  <Paragraphs>4</Paragraphs>
  <ScaleCrop>false</ScaleCrop>
  <Company>Hewlett-Packard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H6P80 EA</dc:creator>
  <cp:keywords/>
  <dc:description/>
  <cp:lastModifiedBy>Hp H6P80 EA</cp:lastModifiedBy>
  <cp:revision>2</cp:revision>
  <dcterms:created xsi:type="dcterms:W3CDTF">2019-05-28T19:29:00Z</dcterms:created>
  <dcterms:modified xsi:type="dcterms:W3CDTF">2019-05-28T19:31:00Z</dcterms:modified>
</cp:coreProperties>
</file>